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86EA" w14:textId="1926F28E" w:rsidR="00DA2EDC" w:rsidRPr="007038BF" w:rsidRDefault="00AA3B5D" w:rsidP="00AA3B5D">
      <w:pPr>
        <w:spacing w:line="400" w:lineRule="exact"/>
        <w:rPr>
          <w:rFonts w:asciiTheme="majorEastAsia" w:eastAsiaTheme="majorEastAsia" w:hAnsiTheme="majorEastAsia"/>
          <w:color w:val="0070C0"/>
        </w:rPr>
      </w:pPr>
      <w:r w:rsidRPr="007038BF">
        <w:rPr>
          <w:rFonts w:asciiTheme="majorEastAsia" w:eastAsiaTheme="majorEastAsia" w:hAnsiTheme="majorEastAsia" w:hint="eastAsia"/>
          <w:color w:val="0070C0"/>
        </w:rPr>
        <w:t>テキストバージョン</w:t>
      </w:r>
      <w:r w:rsidR="00615937" w:rsidRPr="007038BF">
        <w:rPr>
          <w:rFonts w:asciiTheme="majorEastAsia" w:eastAsiaTheme="majorEastAsia" w:hAnsiTheme="majorEastAsia" w:hint="eastAsia"/>
          <w:color w:val="0070C0"/>
        </w:rPr>
        <w:t xml:space="preserve">　</w:t>
      </w:r>
      <w:r w:rsidR="002E0312" w:rsidRPr="007038BF">
        <w:rPr>
          <w:rFonts w:asciiTheme="majorEastAsia" w:eastAsiaTheme="majorEastAsia" w:hAnsiTheme="majorEastAsia" w:hint="eastAsia"/>
          <w:color w:val="0070C0"/>
        </w:rPr>
        <w:t>動画・</w:t>
      </w:r>
      <w:r w:rsidR="00615937" w:rsidRPr="007038BF">
        <w:rPr>
          <w:rFonts w:asciiTheme="majorEastAsia" w:eastAsiaTheme="majorEastAsia" w:hAnsiTheme="majorEastAsia" w:hint="eastAsia"/>
          <w:color w:val="0070C0"/>
        </w:rPr>
        <w:t>スライドと同じ内容をテキストで読むことができます。</w:t>
      </w:r>
    </w:p>
    <w:p w14:paraId="751671B7" w14:textId="77777777" w:rsidR="00AA3B5D" w:rsidRPr="00AA3B5D" w:rsidRDefault="00AA3B5D" w:rsidP="00AA3B5D">
      <w:pPr>
        <w:spacing w:line="400" w:lineRule="exact"/>
        <w:rPr>
          <w:rFonts w:asciiTheme="majorEastAsia" w:eastAsiaTheme="majorEastAsia" w:hAnsiTheme="majorEastAsia"/>
        </w:rPr>
      </w:pPr>
    </w:p>
    <w:p w14:paraId="45467EA3" w14:textId="48AD93DE" w:rsidR="00AA3B5D" w:rsidRPr="00AA3B5D" w:rsidRDefault="00AA3B5D" w:rsidP="00AA3B5D">
      <w:pPr>
        <w:pStyle w:val="1"/>
      </w:pPr>
      <w:bookmarkStart w:id="0" w:name="_Toc204331663"/>
      <w:r w:rsidRPr="00AA3B5D">
        <w:rPr>
          <w:rFonts w:hint="eastAsia"/>
        </w:rPr>
        <w:t>この動画では</w:t>
      </w:r>
      <w:r w:rsidRPr="00AA3B5D">
        <w:t xml:space="preserve"> 第34回大会の合理的配慮についてご案内します</w:t>
      </w:r>
      <w:bookmarkEnd w:id="0"/>
    </w:p>
    <w:p w14:paraId="37B92BD9" w14:textId="77777777" w:rsidR="00AA3B5D" w:rsidRPr="00AA3B5D" w:rsidRDefault="00AA3B5D" w:rsidP="00AA3B5D">
      <w:pPr>
        <w:spacing w:line="400" w:lineRule="exact"/>
        <w:rPr>
          <w:rFonts w:asciiTheme="majorEastAsia" w:eastAsiaTheme="majorEastAsia" w:hAnsiTheme="majorEastAsia"/>
        </w:rPr>
      </w:pPr>
    </w:p>
    <w:p w14:paraId="76352EC4" w14:textId="77777777" w:rsidR="00AA3B5D" w:rsidRPr="00AA3B5D" w:rsidRDefault="00AA3B5D" w:rsidP="00AA3B5D">
      <w:pPr>
        <w:pStyle w:val="1"/>
      </w:pPr>
      <w:bookmarkStart w:id="1" w:name="_Toc204331664"/>
      <w:r w:rsidRPr="00AA3B5D">
        <w:t>第34回大会における 基礎的環境整備</w:t>
      </w:r>
      <w:bookmarkEnd w:id="1"/>
    </w:p>
    <w:p w14:paraId="714FF974" w14:textId="5FDBC629" w:rsidR="00AA3B5D" w:rsidRPr="00AA3B5D" w:rsidRDefault="00AA3B5D" w:rsidP="00AA3B5D">
      <w:pPr>
        <w:pStyle w:val="2"/>
      </w:pPr>
      <w:bookmarkStart w:id="2" w:name="_Toc204331665"/>
      <w:r w:rsidRPr="00AA3B5D">
        <w:t>日本LD学会では、大会実行委員</w:t>
      </w:r>
      <w:r w:rsidR="00615937">
        <w:rPr>
          <w:rFonts w:hint="eastAsia"/>
        </w:rPr>
        <w:t>会</w:t>
      </w:r>
      <w:r w:rsidRPr="00AA3B5D">
        <w:t>ならびに大会等支援委員会</w:t>
      </w:r>
      <w:bookmarkStart w:id="3" w:name="_Toc204331666"/>
      <w:bookmarkEnd w:id="2"/>
      <w:r w:rsidRPr="00AA3B5D">
        <w:t>、アクセシビリティ委員会が中心となって、多様な背景をもつ研究者・参加者の参画を推進するとともに、誰もが参加しやすい大会等の実現に向けて、基礎的環境整備をすすめています。</w:t>
      </w:r>
      <w:bookmarkEnd w:id="3"/>
    </w:p>
    <w:p w14:paraId="3FCEABA2" w14:textId="77777777" w:rsidR="00AA3B5D" w:rsidRPr="00AA3B5D" w:rsidRDefault="00AA3B5D" w:rsidP="00AA3B5D">
      <w:pPr>
        <w:spacing w:line="400" w:lineRule="exact"/>
        <w:rPr>
          <w:rFonts w:asciiTheme="majorEastAsia" w:eastAsiaTheme="majorEastAsia" w:hAnsiTheme="majorEastAsia"/>
        </w:rPr>
      </w:pPr>
    </w:p>
    <w:p w14:paraId="058A449F" w14:textId="2D0CE94E" w:rsidR="00AA3B5D" w:rsidRPr="00AA3B5D" w:rsidRDefault="00AA3B5D" w:rsidP="00AA3B5D">
      <w:pPr>
        <w:pStyle w:val="2"/>
        <w:spacing w:line="400" w:lineRule="exact"/>
      </w:pPr>
      <w:bookmarkStart w:id="4" w:name="_Toc204331667"/>
      <w:r>
        <w:rPr>
          <w:rFonts w:hint="eastAsia"/>
        </w:rPr>
        <w:t>①</w:t>
      </w:r>
      <w:r w:rsidRPr="00AA3B5D">
        <w:t>字幕配信による情報保障</w:t>
      </w:r>
      <w:bookmarkEnd w:id="4"/>
    </w:p>
    <w:p w14:paraId="24774009" w14:textId="77777777" w:rsidR="00AA3B5D" w:rsidRPr="00AA3B5D" w:rsidRDefault="00AA3B5D" w:rsidP="00AA3B5D">
      <w:pPr>
        <w:numPr>
          <w:ilvl w:val="0"/>
          <w:numId w:val="1"/>
        </w:numPr>
        <w:spacing w:line="400" w:lineRule="exact"/>
        <w:rPr>
          <w:rFonts w:asciiTheme="majorEastAsia" w:eastAsiaTheme="majorEastAsia" w:hAnsiTheme="majorEastAsia"/>
        </w:rPr>
      </w:pPr>
      <w:r w:rsidRPr="00AA3B5D">
        <w:rPr>
          <w:rFonts w:asciiTheme="majorEastAsia" w:eastAsiaTheme="majorEastAsia" w:hAnsiTheme="majorEastAsia"/>
        </w:rPr>
        <w:t>メイン会場で開催する発表には、UDトーク®による字幕配信を行います。</w:t>
      </w:r>
    </w:p>
    <w:p w14:paraId="0DE05C8F" w14:textId="77777777" w:rsidR="00AA3B5D" w:rsidRPr="00AA3B5D" w:rsidRDefault="00AA3B5D" w:rsidP="00AA3B5D">
      <w:pPr>
        <w:numPr>
          <w:ilvl w:val="0"/>
          <w:numId w:val="1"/>
        </w:numPr>
        <w:spacing w:line="400" w:lineRule="exact"/>
        <w:rPr>
          <w:rFonts w:asciiTheme="majorEastAsia" w:eastAsiaTheme="majorEastAsia" w:hAnsiTheme="majorEastAsia"/>
        </w:rPr>
      </w:pPr>
      <w:r w:rsidRPr="00AA3B5D">
        <w:rPr>
          <w:rFonts w:asciiTheme="majorEastAsia" w:eastAsiaTheme="majorEastAsia" w:hAnsiTheme="majorEastAsia"/>
        </w:rPr>
        <w:t>UDトーク®は音声認識と自動翻訳を活用した、生活・学習・ビジネスなどの様々なシーンで活用できるアプリケーションです。</w:t>
      </w:r>
    </w:p>
    <w:p w14:paraId="734B91C5" w14:textId="56B15B04" w:rsidR="00AA3B5D" w:rsidRPr="00AA3B5D" w:rsidRDefault="00AA3B5D" w:rsidP="00AA3B5D">
      <w:pPr>
        <w:numPr>
          <w:ilvl w:val="0"/>
          <w:numId w:val="1"/>
        </w:numPr>
        <w:spacing w:line="400" w:lineRule="exact"/>
        <w:rPr>
          <w:rFonts w:asciiTheme="majorEastAsia" w:eastAsiaTheme="majorEastAsia" w:hAnsiTheme="majorEastAsia"/>
        </w:rPr>
      </w:pPr>
      <w:r w:rsidRPr="00AA3B5D">
        <w:rPr>
          <w:rFonts w:asciiTheme="majorEastAsia" w:eastAsiaTheme="majorEastAsia" w:hAnsiTheme="majorEastAsia"/>
        </w:rPr>
        <w:t>メイン会場ではどなたでもUDトーク</w:t>
      </w:r>
      <w:r w:rsidR="00615937">
        <w:rPr>
          <w:rFonts w:asciiTheme="majorEastAsia" w:eastAsiaTheme="majorEastAsia" w:hAnsiTheme="majorEastAsia" w:hint="eastAsia"/>
        </w:rPr>
        <w:t>®</w:t>
      </w:r>
      <w:r w:rsidRPr="00AA3B5D">
        <w:rPr>
          <w:rFonts w:asciiTheme="majorEastAsia" w:eastAsiaTheme="majorEastAsia" w:hAnsiTheme="majorEastAsia"/>
        </w:rPr>
        <w:t>を利用できます。発表者の音声をリアルタイムの字幕で読むことができます。</w:t>
      </w:r>
    </w:p>
    <w:p w14:paraId="352418C5" w14:textId="77777777" w:rsidR="00AA3B5D" w:rsidRPr="00AA3B5D" w:rsidRDefault="00AA3B5D" w:rsidP="00AA3B5D">
      <w:pPr>
        <w:numPr>
          <w:ilvl w:val="0"/>
          <w:numId w:val="1"/>
        </w:numPr>
        <w:spacing w:line="400" w:lineRule="exact"/>
        <w:rPr>
          <w:rFonts w:asciiTheme="majorEastAsia" w:eastAsiaTheme="majorEastAsia" w:hAnsiTheme="majorEastAsia"/>
        </w:rPr>
      </w:pPr>
      <w:r w:rsidRPr="00AA3B5D">
        <w:rPr>
          <w:rFonts w:asciiTheme="majorEastAsia" w:eastAsiaTheme="majorEastAsia" w:hAnsiTheme="majorEastAsia"/>
        </w:rPr>
        <w:t>スマートフォンやタブレットなど、QRコードを読み取ることのできるデバイスをお持ちいただくと、ご自身のお手元で字幕を読むこともできます。なお、事前にアプリケーションをダウンロードしておくと接続がスムーズです。</w:t>
      </w:r>
    </w:p>
    <w:p w14:paraId="44D70E1D" w14:textId="00F62FD3" w:rsidR="00AA3B5D" w:rsidRPr="00AA3B5D" w:rsidRDefault="00AA3B5D" w:rsidP="00AA3B5D">
      <w:pPr>
        <w:numPr>
          <w:ilvl w:val="0"/>
          <w:numId w:val="1"/>
        </w:numPr>
        <w:spacing w:line="400" w:lineRule="exact"/>
        <w:rPr>
          <w:rFonts w:asciiTheme="majorEastAsia" w:eastAsiaTheme="majorEastAsia" w:hAnsiTheme="majorEastAsia"/>
        </w:rPr>
      </w:pPr>
      <w:r w:rsidRPr="00AA3B5D">
        <w:rPr>
          <w:rFonts w:asciiTheme="majorEastAsia" w:eastAsiaTheme="majorEastAsia" w:hAnsiTheme="majorEastAsia"/>
        </w:rPr>
        <w:t>UDトーク</w:t>
      </w:r>
      <w:r w:rsidR="00615937">
        <w:rPr>
          <w:rFonts w:asciiTheme="majorEastAsia" w:eastAsiaTheme="majorEastAsia" w:hAnsiTheme="majorEastAsia" w:hint="eastAsia"/>
        </w:rPr>
        <w:t>®</w:t>
      </w:r>
      <w:r w:rsidRPr="00AA3B5D">
        <w:rPr>
          <w:rFonts w:asciiTheme="majorEastAsia" w:eastAsiaTheme="majorEastAsia" w:hAnsiTheme="majorEastAsia"/>
        </w:rPr>
        <w:t>の製品仕様や、使い方の詳細は こちら（</w:t>
      </w:r>
      <w:r w:rsidR="005041BC">
        <w:rPr>
          <w:rFonts w:asciiTheme="majorEastAsia" w:eastAsiaTheme="majorEastAsia" w:hAnsiTheme="majorEastAsia" w:hint="eastAsia"/>
        </w:rPr>
        <w:t>リンク先</w:t>
      </w:r>
      <w:r w:rsidRPr="00AA3B5D">
        <w:rPr>
          <w:rFonts w:asciiTheme="majorEastAsia" w:eastAsiaTheme="majorEastAsia" w:hAnsiTheme="majorEastAsia"/>
        </w:rPr>
        <w:t>：UDトーク</w:t>
      </w:r>
      <w:r w:rsidR="00615937">
        <w:rPr>
          <w:rFonts w:asciiTheme="majorEastAsia" w:eastAsiaTheme="majorEastAsia" w:hAnsiTheme="majorEastAsia" w:hint="eastAsia"/>
        </w:rPr>
        <w:t>®</w:t>
      </w:r>
      <w:r w:rsidRPr="00AA3B5D">
        <w:rPr>
          <w:rFonts w:asciiTheme="majorEastAsia" w:eastAsiaTheme="majorEastAsia" w:hAnsiTheme="majorEastAsia"/>
        </w:rPr>
        <w:t>のサイト</w:t>
      </w:r>
      <w:r w:rsidR="005041BC">
        <w:rPr>
          <w:rFonts w:asciiTheme="majorEastAsia" w:eastAsiaTheme="majorEastAsia" w:hAnsiTheme="majorEastAsia" w:hint="eastAsia"/>
        </w:rPr>
        <w:t>：</w:t>
      </w:r>
      <w:hyperlink r:id="rId11" w:history="1">
        <w:r w:rsidR="005041BC" w:rsidRPr="00A379C7">
          <w:rPr>
            <w:rStyle w:val="af"/>
            <w:rFonts w:asciiTheme="majorEastAsia" w:eastAsiaTheme="majorEastAsia" w:hAnsiTheme="majorEastAsia"/>
          </w:rPr>
          <w:t>https://udtalk.jp/</w:t>
        </w:r>
      </w:hyperlink>
      <w:r w:rsidRPr="00AA3B5D">
        <w:rPr>
          <w:rFonts w:asciiTheme="majorEastAsia" w:eastAsiaTheme="majorEastAsia" w:hAnsiTheme="majorEastAsia"/>
        </w:rPr>
        <w:t>）にあります。</w:t>
      </w:r>
    </w:p>
    <w:p w14:paraId="0F4302F9" w14:textId="77777777" w:rsidR="00AA3B5D" w:rsidRPr="00A379C7" w:rsidRDefault="00AA3B5D" w:rsidP="00AA3B5D">
      <w:pPr>
        <w:spacing w:line="400" w:lineRule="exact"/>
        <w:rPr>
          <w:rFonts w:asciiTheme="majorEastAsia" w:eastAsiaTheme="majorEastAsia" w:hAnsiTheme="majorEastAsia"/>
        </w:rPr>
      </w:pPr>
    </w:p>
    <w:p w14:paraId="41D27064" w14:textId="2F455163" w:rsidR="00AA3B5D" w:rsidRPr="00AA3B5D" w:rsidRDefault="00AA3B5D" w:rsidP="00AA3B5D">
      <w:pPr>
        <w:pStyle w:val="2"/>
        <w:spacing w:line="400" w:lineRule="exact"/>
      </w:pPr>
      <w:bookmarkStart w:id="5" w:name="_Toc204331668"/>
      <w:r>
        <w:rPr>
          <w:rFonts w:hint="eastAsia"/>
        </w:rPr>
        <w:t>②</w:t>
      </w:r>
      <w:r w:rsidRPr="00AA3B5D">
        <w:t>発表資料提供</w:t>
      </w:r>
      <w:bookmarkEnd w:id="5"/>
    </w:p>
    <w:p w14:paraId="412E7C6D" w14:textId="77777777" w:rsidR="00AA3B5D" w:rsidRPr="00AA3B5D" w:rsidRDefault="00AA3B5D" w:rsidP="00AA3B5D">
      <w:pPr>
        <w:numPr>
          <w:ilvl w:val="0"/>
          <w:numId w:val="2"/>
        </w:numPr>
        <w:spacing w:line="440" w:lineRule="exact"/>
        <w:ind w:left="714" w:hanging="357"/>
        <w:rPr>
          <w:rFonts w:asciiTheme="majorEastAsia" w:eastAsiaTheme="majorEastAsia" w:hAnsiTheme="majorEastAsia"/>
        </w:rPr>
      </w:pPr>
      <w:r w:rsidRPr="00AA3B5D">
        <w:rPr>
          <w:rFonts w:asciiTheme="majorEastAsia" w:eastAsiaTheme="majorEastAsia" w:hAnsiTheme="majorEastAsia"/>
        </w:rPr>
        <w:t>講演・発表の資料は、それぞれ発表者の方より任意で提供いただき、オンライン会場にて公開されます。</w:t>
      </w:r>
    </w:p>
    <w:p w14:paraId="2F68421B" w14:textId="77777777" w:rsidR="00AA3B5D" w:rsidRPr="00AA3B5D" w:rsidRDefault="00AA3B5D" w:rsidP="00AA3B5D">
      <w:pPr>
        <w:numPr>
          <w:ilvl w:val="0"/>
          <w:numId w:val="2"/>
        </w:numPr>
        <w:spacing w:line="400" w:lineRule="exact"/>
        <w:rPr>
          <w:rFonts w:asciiTheme="majorEastAsia" w:eastAsiaTheme="majorEastAsia" w:hAnsiTheme="majorEastAsia"/>
        </w:rPr>
      </w:pPr>
      <w:r w:rsidRPr="00AA3B5D">
        <w:rPr>
          <w:rFonts w:asciiTheme="majorEastAsia" w:eastAsiaTheme="majorEastAsia" w:hAnsiTheme="majorEastAsia"/>
        </w:rPr>
        <w:t>ただし、合理的配慮として特定の講演・発表の資料提供を申請された場合は、発表者にその旨を伝え、資料情報がお手元に渡るよう調整します。</w:t>
      </w:r>
    </w:p>
    <w:p w14:paraId="31D317B1" w14:textId="77777777" w:rsidR="00AA3B5D" w:rsidRPr="00AA3B5D" w:rsidRDefault="00AA3B5D" w:rsidP="00AA3B5D">
      <w:pPr>
        <w:spacing w:line="400" w:lineRule="exact"/>
        <w:ind w:left="720"/>
        <w:rPr>
          <w:rFonts w:asciiTheme="majorEastAsia" w:eastAsiaTheme="majorEastAsia" w:hAnsiTheme="majorEastAsia"/>
        </w:rPr>
      </w:pPr>
    </w:p>
    <w:p w14:paraId="0DECC4C5" w14:textId="53D6FE5A" w:rsidR="00AA3B5D" w:rsidRPr="00AA3B5D" w:rsidRDefault="00AA3B5D" w:rsidP="00AA3B5D">
      <w:pPr>
        <w:pStyle w:val="2"/>
        <w:spacing w:line="400" w:lineRule="exact"/>
      </w:pPr>
      <w:bookmarkStart w:id="6" w:name="_Toc204331669"/>
      <w:r>
        <w:rPr>
          <w:rFonts w:hint="eastAsia"/>
        </w:rPr>
        <w:lastRenderedPageBreak/>
        <w:t>③</w:t>
      </w:r>
      <w:r w:rsidRPr="00AA3B5D">
        <w:t>会場における アクセシビリティ・チェック</w:t>
      </w:r>
      <w:bookmarkEnd w:id="6"/>
    </w:p>
    <w:p w14:paraId="4F456FD0" w14:textId="77777777" w:rsidR="00AA3B5D" w:rsidRPr="00AA3B5D" w:rsidRDefault="00AA3B5D" w:rsidP="00AA3B5D">
      <w:pPr>
        <w:numPr>
          <w:ilvl w:val="0"/>
          <w:numId w:val="3"/>
        </w:numPr>
        <w:spacing w:line="400" w:lineRule="exact"/>
        <w:rPr>
          <w:rFonts w:asciiTheme="majorEastAsia" w:eastAsiaTheme="majorEastAsia" w:hAnsiTheme="majorEastAsia"/>
        </w:rPr>
      </w:pPr>
      <w:r w:rsidRPr="00AA3B5D">
        <w:rPr>
          <w:rFonts w:asciiTheme="majorEastAsia" w:eastAsiaTheme="majorEastAsia" w:hAnsiTheme="majorEastAsia"/>
        </w:rPr>
        <w:t>アクセシビリティ委員会を中心に、今大会での参加者・発表者における参加のしやすさに関わる環境や改善点について、随時チェックを行います。</w:t>
      </w:r>
    </w:p>
    <w:p w14:paraId="35DF6BE2" w14:textId="77777777" w:rsidR="00AA3B5D" w:rsidRPr="00AA3B5D" w:rsidRDefault="00AA3B5D" w:rsidP="00AA3B5D">
      <w:pPr>
        <w:numPr>
          <w:ilvl w:val="0"/>
          <w:numId w:val="3"/>
        </w:numPr>
        <w:spacing w:line="400" w:lineRule="exact"/>
        <w:rPr>
          <w:rFonts w:asciiTheme="majorEastAsia" w:eastAsiaTheme="majorEastAsia" w:hAnsiTheme="majorEastAsia"/>
        </w:rPr>
      </w:pPr>
      <w:r w:rsidRPr="00AA3B5D">
        <w:rPr>
          <w:rFonts w:asciiTheme="majorEastAsia" w:eastAsiaTheme="majorEastAsia" w:hAnsiTheme="majorEastAsia"/>
        </w:rPr>
        <w:t>次回以降の大会・研修会などでの基礎的環境整備について検討材料とします。</w:t>
      </w:r>
    </w:p>
    <w:p w14:paraId="2E330346" w14:textId="77777777" w:rsidR="00AA3B5D" w:rsidRPr="00AA3B5D" w:rsidRDefault="00AA3B5D" w:rsidP="00AA3B5D">
      <w:pPr>
        <w:spacing w:line="400" w:lineRule="exact"/>
        <w:ind w:left="720"/>
        <w:rPr>
          <w:rFonts w:asciiTheme="majorEastAsia" w:eastAsiaTheme="majorEastAsia" w:hAnsiTheme="majorEastAsia"/>
        </w:rPr>
      </w:pPr>
    </w:p>
    <w:p w14:paraId="088CED75" w14:textId="77777777" w:rsidR="00AA3B5D" w:rsidRPr="00AA3B5D" w:rsidRDefault="00AA3B5D" w:rsidP="00AA3B5D">
      <w:pPr>
        <w:pStyle w:val="1"/>
        <w:spacing w:line="400" w:lineRule="exact"/>
      </w:pPr>
      <w:bookmarkStart w:id="7" w:name="_Toc204331670"/>
      <w:r w:rsidRPr="00AA3B5D">
        <w:t>その他の 合理的配慮の 申請・相談</w:t>
      </w:r>
      <w:bookmarkEnd w:id="7"/>
    </w:p>
    <w:p w14:paraId="217E49D2" w14:textId="77777777" w:rsidR="00AA3B5D" w:rsidRPr="00AA3B5D" w:rsidRDefault="00AA3B5D" w:rsidP="00AA3B5D">
      <w:pPr>
        <w:pStyle w:val="2"/>
      </w:pPr>
      <w:bookmarkStart w:id="8" w:name="_Toc204331671"/>
      <w:r w:rsidRPr="00AA3B5D">
        <w:t>合理的配慮の申請・相談について</w:t>
      </w:r>
      <w:bookmarkEnd w:id="8"/>
    </w:p>
    <w:p w14:paraId="04E2BD1F" w14:textId="77777777" w:rsidR="00AA3B5D" w:rsidRPr="00AA3B5D" w:rsidRDefault="00AA3B5D" w:rsidP="00AA3B5D">
      <w:pPr>
        <w:numPr>
          <w:ilvl w:val="0"/>
          <w:numId w:val="4"/>
        </w:numPr>
        <w:spacing w:line="400" w:lineRule="exact"/>
        <w:rPr>
          <w:rFonts w:asciiTheme="majorEastAsia" w:eastAsiaTheme="majorEastAsia" w:hAnsiTheme="majorEastAsia"/>
        </w:rPr>
      </w:pPr>
      <w:r w:rsidRPr="00AA3B5D">
        <w:rPr>
          <w:rFonts w:asciiTheme="majorEastAsia" w:eastAsiaTheme="majorEastAsia" w:hAnsiTheme="majorEastAsia"/>
        </w:rPr>
        <w:t>障害や健康上の理由によって、大会参加・発表・聴講に際して合理的配慮が必要な場合、大会事務局宛てにメールでお申し出ください。</w:t>
      </w:r>
    </w:p>
    <w:p w14:paraId="097E0F91" w14:textId="77777777" w:rsidR="00AA3B5D" w:rsidRPr="00AA3B5D" w:rsidRDefault="00AA3B5D" w:rsidP="00AA3B5D">
      <w:pPr>
        <w:numPr>
          <w:ilvl w:val="0"/>
          <w:numId w:val="4"/>
        </w:numPr>
        <w:spacing w:line="400" w:lineRule="exact"/>
        <w:rPr>
          <w:rFonts w:asciiTheme="majorEastAsia" w:eastAsiaTheme="majorEastAsia" w:hAnsiTheme="majorEastAsia"/>
        </w:rPr>
      </w:pPr>
      <w:r w:rsidRPr="00AA3B5D">
        <w:rPr>
          <w:rFonts w:asciiTheme="majorEastAsia" w:eastAsiaTheme="majorEastAsia" w:hAnsiTheme="majorEastAsia"/>
        </w:rPr>
        <w:t>大会実行委員会ならびに関連する委員会が、どのような配慮が提供可能か調整し、申請者とともによりよい参加方法について検討いたします。</w:t>
      </w:r>
    </w:p>
    <w:p w14:paraId="264298EE" w14:textId="77777777" w:rsidR="00AA3B5D" w:rsidRPr="00AA3B5D" w:rsidRDefault="00AA3B5D" w:rsidP="00AA3B5D">
      <w:pPr>
        <w:spacing w:line="400" w:lineRule="exact"/>
        <w:rPr>
          <w:rFonts w:asciiTheme="majorEastAsia" w:eastAsiaTheme="majorEastAsia" w:hAnsiTheme="majorEastAsia"/>
        </w:rPr>
      </w:pPr>
    </w:p>
    <w:p w14:paraId="39374CED" w14:textId="328AB41A" w:rsidR="00AA3B5D" w:rsidRPr="00AA3B5D" w:rsidRDefault="00AA3B5D" w:rsidP="00AA3B5D">
      <w:pPr>
        <w:pStyle w:val="2"/>
      </w:pPr>
      <w:bookmarkStart w:id="9" w:name="_Toc204331672"/>
      <w:r w:rsidRPr="00AA3B5D">
        <w:t>合理的配慮の申請は、2025年8月22日（金曜日）までです。</w:t>
      </w:r>
      <w:bookmarkEnd w:id="9"/>
    </w:p>
    <w:p w14:paraId="198F0448" w14:textId="77777777" w:rsidR="00AA3B5D" w:rsidRPr="00AA3B5D" w:rsidRDefault="00AA3B5D" w:rsidP="00AA3B5D">
      <w:pPr>
        <w:numPr>
          <w:ilvl w:val="0"/>
          <w:numId w:val="5"/>
        </w:numPr>
        <w:spacing w:line="240" w:lineRule="auto"/>
        <w:rPr>
          <w:rStyle w:val="20"/>
          <w:rFonts w:ascii="BIZ UDPゴシック" w:eastAsia="BIZ UDPゴシック" w:hAnsi="BIZ UDPゴシック"/>
          <w:sz w:val="32"/>
          <w:szCs w:val="32"/>
        </w:rPr>
      </w:pPr>
      <w:r w:rsidRPr="00AA3B5D">
        <w:rPr>
          <w:rFonts w:asciiTheme="majorEastAsia" w:eastAsiaTheme="majorEastAsia" w:hAnsiTheme="majorEastAsia"/>
        </w:rPr>
        <w:t>以下の、第34回大会事務局メールアドレスへお送りください：</w:t>
      </w:r>
      <w:r w:rsidRPr="00AA3B5D">
        <w:rPr>
          <w:rFonts w:asciiTheme="majorEastAsia" w:eastAsiaTheme="majorEastAsia" w:hAnsiTheme="majorEastAsia"/>
        </w:rPr>
        <w:br/>
      </w:r>
      <w:r w:rsidRPr="00AA3B5D">
        <w:rPr>
          <w:rStyle w:val="20"/>
          <w:rFonts w:ascii="BIZ UDPゴシック" w:eastAsia="BIZ UDPゴシック" w:hAnsi="BIZ UDPゴシック"/>
          <w:sz w:val="32"/>
          <w:szCs w:val="32"/>
        </w:rPr>
        <w:t>jald-taikai34@conf.bunken.co.jp</w:t>
      </w:r>
    </w:p>
    <w:p w14:paraId="1EA3EC04" w14:textId="77777777" w:rsidR="00AA3B5D" w:rsidRPr="00AA3B5D" w:rsidRDefault="00AA3B5D" w:rsidP="00AA3B5D">
      <w:pPr>
        <w:numPr>
          <w:ilvl w:val="0"/>
          <w:numId w:val="5"/>
        </w:numPr>
        <w:spacing w:line="400" w:lineRule="exact"/>
        <w:rPr>
          <w:rFonts w:asciiTheme="majorEastAsia" w:eastAsiaTheme="majorEastAsia" w:hAnsiTheme="majorEastAsia"/>
        </w:rPr>
      </w:pPr>
      <w:r w:rsidRPr="00AA3B5D">
        <w:rPr>
          <w:rFonts w:asciiTheme="majorEastAsia" w:eastAsiaTheme="majorEastAsia" w:hAnsiTheme="majorEastAsia"/>
        </w:rPr>
        <w:t>大会事務局の営業時間：</w:t>
      </w:r>
      <w:r w:rsidRPr="00AA3B5D">
        <w:rPr>
          <w:rFonts w:asciiTheme="majorEastAsia" w:eastAsiaTheme="majorEastAsia" w:hAnsiTheme="majorEastAsia"/>
        </w:rPr>
        <w:br/>
        <w:t>平日午前9時〜12時、午後13時〜17時</w:t>
      </w:r>
      <w:r w:rsidRPr="00AA3B5D">
        <w:rPr>
          <w:rFonts w:asciiTheme="majorEastAsia" w:eastAsiaTheme="majorEastAsia" w:hAnsiTheme="majorEastAsia"/>
        </w:rPr>
        <w:br/>
        <w:t>※大会ウェブサイト「お問い合わせ先」にも記載されています。</w:t>
      </w:r>
    </w:p>
    <w:p w14:paraId="359D8D41" w14:textId="77777777" w:rsidR="00AA3B5D" w:rsidRPr="00AA3B5D" w:rsidRDefault="00AA3B5D" w:rsidP="00AA3B5D">
      <w:pPr>
        <w:spacing w:line="400" w:lineRule="exact"/>
        <w:rPr>
          <w:rFonts w:asciiTheme="majorEastAsia" w:eastAsiaTheme="majorEastAsia" w:hAnsiTheme="majorEastAsia"/>
        </w:rPr>
      </w:pPr>
    </w:p>
    <w:p w14:paraId="4D8BBE62" w14:textId="77777777" w:rsidR="00AA3B5D" w:rsidRPr="00AA3B5D" w:rsidRDefault="00AA3B5D" w:rsidP="00AA3B5D">
      <w:pPr>
        <w:pStyle w:val="2"/>
      </w:pPr>
      <w:bookmarkStart w:id="10" w:name="_Toc204331673"/>
      <w:r w:rsidRPr="00AA3B5D">
        <w:t>【お願い】</w:t>
      </w:r>
      <w:bookmarkEnd w:id="10"/>
    </w:p>
    <w:p w14:paraId="05138973" w14:textId="77777777" w:rsidR="00AA3B5D" w:rsidRPr="00AA3B5D" w:rsidRDefault="00AA3B5D" w:rsidP="00AA3B5D">
      <w:pPr>
        <w:numPr>
          <w:ilvl w:val="0"/>
          <w:numId w:val="6"/>
        </w:numPr>
        <w:spacing w:line="400" w:lineRule="exact"/>
        <w:rPr>
          <w:rFonts w:asciiTheme="majorEastAsia" w:eastAsiaTheme="majorEastAsia" w:hAnsiTheme="majorEastAsia"/>
        </w:rPr>
      </w:pPr>
      <w:r w:rsidRPr="00AA3B5D">
        <w:rPr>
          <w:rFonts w:asciiTheme="majorEastAsia" w:eastAsiaTheme="majorEastAsia" w:hAnsiTheme="majorEastAsia"/>
        </w:rPr>
        <w:t>大会直前のご相談ですと、十分な対応ができない場合があります。より多くの選択肢を検討するためにも、できるだけ早くご相談ください。</w:t>
      </w:r>
    </w:p>
    <w:p w14:paraId="598CBE11" w14:textId="77777777" w:rsidR="00AA3B5D" w:rsidRPr="00AA3B5D" w:rsidRDefault="00AA3B5D" w:rsidP="00AA3B5D">
      <w:pPr>
        <w:numPr>
          <w:ilvl w:val="0"/>
          <w:numId w:val="6"/>
        </w:numPr>
        <w:spacing w:line="400" w:lineRule="exact"/>
        <w:rPr>
          <w:rFonts w:asciiTheme="majorEastAsia" w:eastAsiaTheme="majorEastAsia" w:hAnsiTheme="majorEastAsia"/>
        </w:rPr>
      </w:pPr>
      <w:r w:rsidRPr="00AA3B5D">
        <w:rPr>
          <w:rFonts w:asciiTheme="majorEastAsia" w:eastAsiaTheme="majorEastAsia" w:hAnsiTheme="majorEastAsia"/>
        </w:rPr>
        <w:t>なお、申請メールへの対応は随時行いますが、8月22日までにお申し出いただいた場合、8月末〜9月中に検討結果および対応方法についてメールで返信いたします。</w:t>
      </w:r>
    </w:p>
    <w:p w14:paraId="07648259" w14:textId="77777777" w:rsidR="00AA3B5D" w:rsidRPr="00AA3B5D" w:rsidRDefault="00AA3B5D" w:rsidP="00AA3B5D">
      <w:pPr>
        <w:numPr>
          <w:ilvl w:val="0"/>
          <w:numId w:val="6"/>
        </w:numPr>
        <w:spacing w:line="400" w:lineRule="exact"/>
        <w:rPr>
          <w:rFonts w:asciiTheme="majorEastAsia" w:eastAsiaTheme="majorEastAsia" w:hAnsiTheme="majorEastAsia"/>
        </w:rPr>
      </w:pPr>
      <w:r w:rsidRPr="00AA3B5D">
        <w:rPr>
          <w:rFonts w:asciiTheme="majorEastAsia" w:eastAsiaTheme="majorEastAsia" w:hAnsiTheme="majorEastAsia"/>
        </w:rPr>
        <w:t>申請および相談内容は、大会実行委員会・大会等支援委員会・アクセシビリティ委員会にのみ共有されます。個人情報は厳重に管理のうえ、大会運営に必要な範囲でのみ使用し、他の目的には使用しません。</w:t>
      </w:r>
    </w:p>
    <w:p w14:paraId="35E94096" w14:textId="77777777" w:rsidR="00AA3B5D" w:rsidRPr="00AA3B5D" w:rsidRDefault="00AA3B5D" w:rsidP="00AA3B5D">
      <w:pPr>
        <w:numPr>
          <w:ilvl w:val="0"/>
          <w:numId w:val="6"/>
        </w:numPr>
        <w:spacing w:line="400" w:lineRule="exact"/>
        <w:rPr>
          <w:rFonts w:asciiTheme="majorEastAsia" w:eastAsiaTheme="majorEastAsia" w:hAnsiTheme="majorEastAsia"/>
        </w:rPr>
      </w:pPr>
      <w:r w:rsidRPr="00AA3B5D">
        <w:rPr>
          <w:rFonts w:asciiTheme="majorEastAsia" w:eastAsiaTheme="majorEastAsia" w:hAnsiTheme="majorEastAsia"/>
        </w:rPr>
        <w:lastRenderedPageBreak/>
        <w:t>申請された合理的配慮について、できる限りの調整・対応をいたしますが、会場設備や運営の制約などにより、すべてのご要望に対応できない場合もあります。大会事務局を通して、よりよい参加の方法についてご相談やご提案をさせていただくこともありますのでご了承ください。</w:t>
      </w:r>
    </w:p>
    <w:p w14:paraId="4690642B" w14:textId="77777777" w:rsidR="00AA3B5D" w:rsidRPr="00AA3B5D" w:rsidRDefault="00AA3B5D" w:rsidP="00AA3B5D">
      <w:pPr>
        <w:spacing w:line="400" w:lineRule="exact"/>
        <w:rPr>
          <w:rFonts w:asciiTheme="majorEastAsia" w:eastAsiaTheme="majorEastAsia" w:hAnsiTheme="majorEastAsia"/>
        </w:rPr>
      </w:pPr>
    </w:p>
    <w:p w14:paraId="2F624091" w14:textId="12A9368A" w:rsidR="00AA3B5D" w:rsidRPr="00AA3B5D" w:rsidRDefault="00AA3B5D" w:rsidP="00AA3B5D">
      <w:pPr>
        <w:pStyle w:val="2"/>
      </w:pPr>
      <w:bookmarkStart w:id="11" w:name="_Toc204331674"/>
      <w:r w:rsidRPr="00AA3B5D">
        <w:t>この動画は 日本LD学会アクセシビリティ委員会が作成しました</w:t>
      </w:r>
      <w:r w:rsidRPr="00AA3B5D">
        <w:rPr>
          <w:rFonts w:hint="eastAsia"/>
        </w:rPr>
        <w:t>。</w:t>
      </w:r>
      <w:bookmarkEnd w:id="11"/>
    </w:p>
    <w:p w14:paraId="4A551EF8" w14:textId="784D8487" w:rsidR="00AA3B5D" w:rsidRPr="00AA3B5D" w:rsidRDefault="00AA3B5D" w:rsidP="00AA3B5D">
      <w:pPr>
        <w:spacing w:line="400" w:lineRule="exact"/>
        <w:rPr>
          <w:rFonts w:asciiTheme="majorEastAsia" w:eastAsiaTheme="majorEastAsia" w:hAnsiTheme="majorEastAsia"/>
        </w:rPr>
      </w:pPr>
      <w:r w:rsidRPr="00AA3B5D">
        <w:rPr>
          <w:rFonts w:asciiTheme="majorEastAsia" w:eastAsiaTheme="majorEastAsia" w:hAnsiTheme="majorEastAsia" w:hint="eastAsia"/>
        </w:rPr>
        <w:t>（以上）</w:t>
      </w:r>
    </w:p>
    <w:sectPr w:rsidR="00AA3B5D" w:rsidRPr="00AA3B5D" w:rsidSect="00615937">
      <w:pgSz w:w="11906" w:h="16838" w:code="9"/>
      <w:pgMar w:top="1134" w:right="1701" w:bottom="1134"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3FB0" w14:textId="77777777" w:rsidR="005F2642" w:rsidRDefault="005F2642" w:rsidP="00615937">
      <w:pPr>
        <w:spacing w:after="0" w:line="240" w:lineRule="auto"/>
      </w:pPr>
      <w:r>
        <w:separator/>
      </w:r>
    </w:p>
  </w:endnote>
  <w:endnote w:type="continuationSeparator" w:id="0">
    <w:p w14:paraId="0D564FA4" w14:textId="77777777" w:rsidR="005F2642" w:rsidRDefault="005F2642" w:rsidP="0061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CFF4F" w14:textId="77777777" w:rsidR="005F2642" w:rsidRDefault="005F2642" w:rsidP="00615937">
      <w:pPr>
        <w:spacing w:after="0" w:line="240" w:lineRule="auto"/>
      </w:pPr>
      <w:r>
        <w:separator/>
      </w:r>
    </w:p>
  </w:footnote>
  <w:footnote w:type="continuationSeparator" w:id="0">
    <w:p w14:paraId="15991AE9" w14:textId="77777777" w:rsidR="005F2642" w:rsidRDefault="005F2642" w:rsidP="00615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7A6D"/>
    <w:multiLevelType w:val="multilevel"/>
    <w:tmpl w:val="D274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8720A"/>
    <w:multiLevelType w:val="multilevel"/>
    <w:tmpl w:val="913E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71C2E"/>
    <w:multiLevelType w:val="multilevel"/>
    <w:tmpl w:val="A892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D44C9"/>
    <w:multiLevelType w:val="multilevel"/>
    <w:tmpl w:val="3DB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716EB"/>
    <w:multiLevelType w:val="multilevel"/>
    <w:tmpl w:val="C98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00AFB"/>
    <w:multiLevelType w:val="multilevel"/>
    <w:tmpl w:val="D3FA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01481">
    <w:abstractNumId w:val="2"/>
  </w:num>
  <w:num w:numId="2" w16cid:durableId="203099931">
    <w:abstractNumId w:val="4"/>
  </w:num>
  <w:num w:numId="3" w16cid:durableId="1751392580">
    <w:abstractNumId w:val="3"/>
  </w:num>
  <w:num w:numId="4" w16cid:durableId="1859000044">
    <w:abstractNumId w:val="1"/>
  </w:num>
  <w:num w:numId="5" w16cid:durableId="1351108741">
    <w:abstractNumId w:val="5"/>
  </w:num>
  <w:num w:numId="6" w16cid:durableId="200438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5D"/>
    <w:rsid w:val="000B6ADA"/>
    <w:rsid w:val="002622DE"/>
    <w:rsid w:val="002E0312"/>
    <w:rsid w:val="002E70F7"/>
    <w:rsid w:val="005041BC"/>
    <w:rsid w:val="00590517"/>
    <w:rsid w:val="005B7068"/>
    <w:rsid w:val="005F2642"/>
    <w:rsid w:val="00615937"/>
    <w:rsid w:val="007038BF"/>
    <w:rsid w:val="00777FD7"/>
    <w:rsid w:val="00A379C7"/>
    <w:rsid w:val="00A50BE1"/>
    <w:rsid w:val="00AA3B5D"/>
    <w:rsid w:val="00D73627"/>
    <w:rsid w:val="00DA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B33BB"/>
  <w15:chartTrackingRefBased/>
  <w15:docId w15:val="{C70B534E-BFD6-4D83-819F-C6937BCF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3B5D"/>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basedOn w:val="a"/>
    <w:next w:val="a"/>
    <w:link w:val="20"/>
    <w:uiPriority w:val="9"/>
    <w:unhideWhenUsed/>
    <w:qFormat/>
    <w:rsid w:val="00AA3B5D"/>
    <w:pPr>
      <w:keepNext/>
      <w:keepLines/>
      <w:spacing w:before="160" w:after="80"/>
      <w:outlineLvl w:val="1"/>
    </w:pPr>
    <w:rPr>
      <w:rFonts w:asciiTheme="majorHAnsi" w:eastAsiaTheme="majorEastAsia" w:hAnsiTheme="majorHAnsi" w:cstheme="majorBidi"/>
      <w:b/>
      <w:color w:val="000000" w:themeColor="text1"/>
      <w:sz w:val="28"/>
      <w:szCs w:val="28"/>
    </w:rPr>
  </w:style>
  <w:style w:type="paragraph" w:styleId="3">
    <w:name w:val="heading 3"/>
    <w:basedOn w:val="a"/>
    <w:next w:val="a"/>
    <w:link w:val="30"/>
    <w:uiPriority w:val="9"/>
    <w:semiHidden/>
    <w:unhideWhenUsed/>
    <w:qFormat/>
    <w:rsid w:val="00AA3B5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A3B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3B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3B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3B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3B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3B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3B5D"/>
    <w:rPr>
      <w:rFonts w:asciiTheme="majorHAnsi" w:eastAsiaTheme="majorEastAsia" w:hAnsiTheme="majorHAnsi" w:cstheme="majorBidi"/>
      <w:b/>
      <w:color w:val="000000" w:themeColor="text1"/>
      <w:sz w:val="32"/>
      <w:szCs w:val="32"/>
    </w:rPr>
  </w:style>
  <w:style w:type="character" w:customStyle="1" w:styleId="20">
    <w:name w:val="見出し 2 (文字)"/>
    <w:basedOn w:val="a0"/>
    <w:link w:val="2"/>
    <w:uiPriority w:val="9"/>
    <w:rsid w:val="00AA3B5D"/>
    <w:rPr>
      <w:rFonts w:asciiTheme="majorHAnsi" w:eastAsiaTheme="majorEastAsia" w:hAnsiTheme="majorHAnsi" w:cstheme="majorBidi"/>
      <w:b/>
      <w:color w:val="000000" w:themeColor="text1"/>
      <w:sz w:val="28"/>
      <w:szCs w:val="28"/>
    </w:rPr>
  </w:style>
  <w:style w:type="character" w:customStyle="1" w:styleId="30">
    <w:name w:val="見出し 3 (文字)"/>
    <w:basedOn w:val="a0"/>
    <w:link w:val="3"/>
    <w:uiPriority w:val="9"/>
    <w:semiHidden/>
    <w:rsid w:val="00AA3B5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3B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3B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3B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3B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3B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3B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3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3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3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B5D"/>
    <w:pPr>
      <w:spacing w:before="160"/>
      <w:jc w:val="center"/>
    </w:pPr>
    <w:rPr>
      <w:i/>
      <w:iCs/>
      <w:color w:val="404040" w:themeColor="text1" w:themeTint="BF"/>
    </w:rPr>
  </w:style>
  <w:style w:type="character" w:customStyle="1" w:styleId="a8">
    <w:name w:val="引用文 (文字)"/>
    <w:basedOn w:val="a0"/>
    <w:link w:val="a7"/>
    <w:uiPriority w:val="29"/>
    <w:rsid w:val="00AA3B5D"/>
    <w:rPr>
      <w:i/>
      <w:iCs/>
      <w:color w:val="404040" w:themeColor="text1" w:themeTint="BF"/>
    </w:rPr>
  </w:style>
  <w:style w:type="paragraph" w:styleId="a9">
    <w:name w:val="List Paragraph"/>
    <w:basedOn w:val="a"/>
    <w:uiPriority w:val="34"/>
    <w:qFormat/>
    <w:rsid w:val="00AA3B5D"/>
    <w:pPr>
      <w:ind w:left="720"/>
      <w:contextualSpacing/>
    </w:pPr>
  </w:style>
  <w:style w:type="character" w:styleId="21">
    <w:name w:val="Intense Emphasis"/>
    <w:basedOn w:val="a0"/>
    <w:uiPriority w:val="21"/>
    <w:qFormat/>
    <w:rsid w:val="00AA3B5D"/>
    <w:rPr>
      <w:i/>
      <w:iCs/>
      <w:color w:val="0F4761" w:themeColor="accent1" w:themeShade="BF"/>
    </w:rPr>
  </w:style>
  <w:style w:type="paragraph" w:styleId="22">
    <w:name w:val="Intense Quote"/>
    <w:basedOn w:val="a"/>
    <w:next w:val="a"/>
    <w:link w:val="23"/>
    <w:uiPriority w:val="30"/>
    <w:qFormat/>
    <w:rsid w:val="00AA3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3B5D"/>
    <w:rPr>
      <w:i/>
      <w:iCs/>
      <w:color w:val="0F4761" w:themeColor="accent1" w:themeShade="BF"/>
    </w:rPr>
  </w:style>
  <w:style w:type="character" w:styleId="24">
    <w:name w:val="Intense Reference"/>
    <w:basedOn w:val="a0"/>
    <w:uiPriority w:val="32"/>
    <w:qFormat/>
    <w:rsid w:val="00AA3B5D"/>
    <w:rPr>
      <w:b/>
      <w:bCs/>
      <w:smallCaps/>
      <w:color w:val="0F4761" w:themeColor="accent1" w:themeShade="BF"/>
      <w:spacing w:val="5"/>
    </w:rPr>
  </w:style>
  <w:style w:type="paragraph" w:styleId="aa">
    <w:name w:val="header"/>
    <w:basedOn w:val="a"/>
    <w:link w:val="ab"/>
    <w:uiPriority w:val="99"/>
    <w:unhideWhenUsed/>
    <w:rsid w:val="00615937"/>
    <w:pPr>
      <w:tabs>
        <w:tab w:val="center" w:pos="4252"/>
        <w:tab w:val="right" w:pos="8504"/>
      </w:tabs>
      <w:snapToGrid w:val="0"/>
    </w:pPr>
  </w:style>
  <w:style w:type="character" w:customStyle="1" w:styleId="ab">
    <w:name w:val="ヘッダー (文字)"/>
    <w:basedOn w:val="a0"/>
    <w:link w:val="aa"/>
    <w:uiPriority w:val="99"/>
    <w:rsid w:val="00615937"/>
  </w:style>
  <w:style w:type="paragraph" w:styleId="ac">
    <w:name w:val="footer"/>
    <w:basedOn w:val="a"/>
    <w:link w:val="ad"/>
    <w:uiPriority w:val="99"/>
    <w:unhideWhenUsed/>
    <w:rsid w:val="00615937"/>
    <w:pPr>
      <w:tabs>
        <w:tab w:val="center" w:pos="4252"/>
        <w:tab w:val="right" w:pos="8504"/>
      </w:tabs>
      <w:snapToGrid w:val="0"/>
    </w:pPr>
  </w:style>
  <w:style w:type="character" w:customStyle="1" w:styleId="ad">
    <w:name w:val="フッター (文字)"/>
    <w:basedOn w:val="a0"/>
    <w:link w:val="ac"/>
    <w:uiPriority w:val="99"/>
    <w:rsid w:val="00615937"/>
  </w:style>
  <w:style w:type="paragraph" w:styleId="ae">
    <w:name w:val="TOC Heading"/>
    <w:basedOn w:val="1"/>
    <w:next w:val="a"/>
    <w:uiPriority w:val="39"/>
    <w:unhideWhenUsed/>
    <w:qFormat/>
    <w:rsid w:val="00615937"/>
    <w:pPr>
      <w:spacing w:before="240" w:after="0" w:line="259" w:lineRule="auto"/>
      <w:outlineLvl w:val="9"/>
    </w:pPr>
    <w:rPr>
      <w:b w:val="0"/>
      <w:color w:val="0F4761" w:themeColor="accent1" w:themeShade="BF"/>
      <w:kern w:val="0"/>
      <w14:ligatures w14:val="none"/>
    </w:rPr>
  </w:style>
  <w:style w:type="paragraph" w:styleId="11">
    <w:name w:val="toc 1"/>
    <w:basedOn w:val="a"/>
    <w:next w:val="a"/>
    <w:autoRedefine/>
    <w:uiPriority w:val="39"/>
    <w:unhideWhenUsed/>
    <w:rsid w:val="00615937"/>
  </w:style>
  <w:style w:type="paragraph" w:styleId="25">
    <w:name w:val="toc 2"/>
    <w:basedOn w:val="a"/>
    <w:next w:val="a"/>
    <w:autoRedefine/>
    <w:uiPriority w:val="39"/>
    <w:unhideWhenUsed/>
    <w:rsid w:val="00615937"/>
    <w:pPr>
      <w:ind w:leftChars="100" w:left="220"/>
    </w:pPr>
  </w:style>
  <w:style w:type="character" w:styleId="af">
    <w:name w:val="Hyperlink"/>
    <w:basedOn w:val="a0"/>
    <w:uiPriority w:val="99"/>
    <w:unhideWhenUsed/>
    <w:rsid w:val="00615937"/>
    <w:rPr>
      <w:color w:val="467886" w:themeColor="hyperlink"/>
      <w:u w:val="single"/>
    </w:rPr>
  </w:style>
  <w:style w:type="character" w:styleId="af0">
    <w:name w:val="Unresolved Mention"/>
    <w:basedOn w:val="a0"/>
    <w:uiPriority w:val="99"/>
    <w:semiHidden/>
    <w:unhideWhenUsed/>
    <w:rsid w:val="00A3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08053">
      <w:bodyDiv w:val="1"/>
      <w:marLeft w:val="0"/>
      <w:marRight w:val="0"/>
      <w:marTop w:val="0"/>
      <w:marBottom w:val="0"/>
      <w:divBdr>
        <w:top w:val="none" w:sz="0" w:space="0" w:color="auto"/>
        <w:left w:val="none" w:sz="0" w:space="0" w:color="auto"/>
        <w:bottom w:val="none" w:sz="0" w:space="0" w:color="auto"/>
        <w:right w:val="none" w:sz="0" w:space="0" w:color="auto"/>
      </w:divBdr>
    </w:div>
    <w:div w:id="309794540">
      <w:bodyDiv w:val="1"/>
      <w:marLeft w:val="0"/>
      <w:marRight w:val="0"/>
      <w:marTop w:val="0"/>
      <w:marBottom w:val="0"/>
      <w:divBdr>
        <w:top w:val="none" w:sz="0" w:space="0" w:color="auto"/>
        <w:left w:val="none" w:sz="0" w:space="0" w:color="auto"/>
        <w:bottom w:val="none" w:sz="0" w:space="0" w:color="auto"/>
        <w:right w:val="none" w:sz="0" w:space="0" w:color="auto"/>
      </w:divBdr>
    </w:div>
    <w:div w:id="484005116">
      <w:bodyDiv w:val="1"/>
      <w:marLeft w:val="0"/>
      <w:marRight w:val="0"/>
      <w:marTop w:val="0"/>
      <w:marBottom w:val="0"/>
      <w:divBdr>
        <w:top w:val="none" w:sz="0" w:space="0" w:color="auto"/>
        <w:left w:val="none" w:sz="0" w:space="0" w:color="auto"/>
        <w:bottom w:val="none" w:sz="0" w:space="0" w:color="auto"/>
        <w:right w:val="none" w:sz="0" w:space="0" w:color="auto"/>
      </w:divBdr>
    </w:div>
    <w:div w:id="582186226">
      <w:bodyDiv w:val="1"/>
      <w:marLeft w:val="0"/>
      <w:marRight w:val="0"/>
      <w:marTop w:val="0"/>
      <w:marBottom w:val="0"/>
      <w:divBdr>
        <w:top w:val="none" w:sz="0" w:space="0" w:color="auto"/>
        <w:left w:val="none" w:sz="0" w:space="0" w:color="auto"/>
        <w:bottom w:val="none" w:sz="0" w:space="0" w:color="auto"/>
        <w:right w:val="none" w:sz="0" w:space="0" w:color="auto"/>
      </w:divBdr>
    </w:div>
    <w:div w:id="603804218">
      <w:bodyDiv w:val="1"/>
      <w:marLeft w:val="0"/>
      <w:marRight w:val="0"/>
      <w:marTop w:val="0"/>
      <w:marBottom w:val="0"/>
      <w:divBdr>
        <w:top w:val="none" w:sz="0" w:space="0" w:color="auto"/>
        <w:left w:val="none" w:sz="0" w:space="0" w:color="auto"/>
        <w:bottom w:val="none" w:sz="0" w:space="0" w:color="auto"/>
        <w:right w:val="none" w:sz="0" w:space="0" w:color="auto"/>
      </w:divBdr>
    </w:div>
    <w:div w:id="634722106">
      <w:bodyDiv w:val="1"/>
      <w:marLeft w:val="0"/>
      <w:marRight w:val="0"/>
      <w:marTop w:val="0"/>
      <w:marBottom w:val="0"/>
      <w:divBdr>
        <w:top w:val="none" w:sz="0" w:space="0" w:color="auto"/>
        <w:left w:val="none" w:sz="0" w:space="0" w:color="auto"/>
        <w:bottom w:val="none" w:sz="0" w:space="0" w:color="auto"/>
        <w:right w:val="none" w:sz="0" w:space="0" w:color="auto"/>
      </w:divBdr>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95121669">
      <w:bodyDiv w:val="1"/>
      <w:marLeft w:val="0"/>
      <w:marRight w:val="0"/>
      <w:marTop w:val="0"/>
      <w:marBottom w:val="0"/>
      <w:divBdr>
        <w:top w:val="none" w:sz="0" w:space="0" w:color="auto"/>
        <w:left w:val="none" w:sz="0" w:space="0" w:color="auto"/>
        <w:bottom w:val="none" w:sz="0" w:space="0" w:color="auto"/>
        <w:right w:val="none" w:sz="0" w:space="0" w:color="auto"/>
      </w:divBdr>
    </w:div>
    <w:div w:id="949581709">
      <w:bodyDiv w:val="1"/>
      <w:marLeft w:val="0"/>
      <w:marRight w:val="0"/>
      <w:marTop w:val="0"/>
      <w:marBottom w:val="0"/>
      <w:divBdr>
        <w:top w:val="none" w:sz="0" w:space="0" w:color="auto"/>
        <w:left w:val="none" w:sz="0" w:space="0" w:color="auto"/>
        <w:bottom w:val="none" w:sz="0" w:space="0" w:color="auto"/>
        <w:right w:val="none" w:sz="0" w:space="0" w:color="auto"/>
      </w:divBdr>
    </w:div>
    <w:div w:id="963542425">
      <w:bodyDiv w:val="1"/>
      <w:marLeft w:val="0"/>
      <w:marRight w:val="0"/>
      <w:marTop w:val="0"/>
      <w:marBottom w:val="0"/>
      <w:divBdr>
        <w:top w:val="none" w:sz="0" w:space="0" w:color="auto"/>
        <w:left w:val="none" w:sz="0" w:space="0" w:color="auto"/>
        <w:bottom w:val="none" w:sz="0" w:space="0" w:color="auto"/>
        <w:right w:val="none" w:sz="0" w:space="0" w:color="auto"/>
      </w:divBdr>
    </w:div>
    <w:div w:id="1209800989">
      <w:bodyDiv w:val="1"/>
      <w:marLeft w:val="0"/>
      <w:marRight w:val="0"/>
      <w:marTop w:val="0"/>
      <w:marBottom w:val="0"/>
      <w:divBdr>
        <w:top w:val="none" w:sz="0" w:space="0" w:color="auto"/>
        <w:left w:val="none" w:sz="0" w:space="0" w:color="auto"/>
        <w:bottom w:val="none" w:sz="0" w:space="0" w:color="auto"/>
        <w:right w:val="none" w:sz="0" w:space="0" w:color="auto"/>
      </w:divBdr>
    </w:div>
    <w:div w:id="1516731826">
      <w:bodyDiv w:val="1"/>
      <w:marLeft w:val="0"/>
      <w:marRight w:val="0"/>
      <w:marTop w:val="0"/>
      <w:marBottom w:val="0"/>
      <w:divBdr>
        <w:top w:val="none" w:sz="0" w:space="0" w:color="auto"/>
        <w:left w:val="none" w:sz="0" w:space="0" w:color="auto"/>
        <w:bottom w:val="none" w:sz="0" w:space="0" w:color="auto"/>
        <w:right w:val="none" w:sz="0" w:space="0" w:color="auto"/>
      </w:divBdr>
    </w:div>
    <w:div w:id="1976988831">
      <w:bodyDiv w:val="1"/>
      <w:marLeft w:val="0"/>
      <w:marRight w:val="0"/>
      <w:marTop w:val="0"/>
      <w:marBottom w:val="0"/>
      <w:divBdr>
        <w:top w:val="none" w:sz="0" w:space="0" w:color="auto"/>
        <w:left w:val="none" w:sz="0" w:space="0" w:color="auto"/>
        <w:bottom w:val="none" w:sz="0" w:space="0" w:color="auto"/>
        <w:right w:val="none" w:sz="0" w:space="0" w:color="auto"/>
      </w:divBdr>
    </w:div>
    <w:div w:id="21067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dtalk.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07B466B3EC984696F5A4C31B1894DA" ma:contentTypeVersion="9" ma:contentTypeDescription="新しいドキュメントを作成します。" ma:contentTypeScope="" ma:versionID="29356802d06d9360d23a470295c723ec">
  <xsd:schema xmlns:xsd="http://www.w3.org/2001/XMLSchema" xmlns:xs="http://www.w3.org/2001/XMLSchema" xmlns:p="http://schemas.microsoft.com/office/2006/metadata/properties" xmlns:ns2="7d6c7220-4f0b-4098-b610-3dd1715a34fd" targetNamespace="http://schemas.microsoft.com/office/2006/metadata/properties" ma:root="true" ma:fieldsID="77ebde1d1a8d10a2d0b651e0456e3aa9" ns2:_="">
    <xsd:import namespace="7d6c7220-4f0b-4098-b610-3dd1715a34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220-4f0b-4098-b610-3dd1715a3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CAA48-9BF9-4860-A0C5-3FD5165B850D}">
  <ds:schemaRefs>
    <ds:schemaRef ds:uri="http://schemas.openxmlformats.org/officeDocument/2006/bibliography"/>
  </ds:schemaRefs>
</ds:datastoreItem>
</file>

<file path=customXml/itemProps2.xml><?xml version="1.0" encoding="utf-8"?>
<ds:datastoreItem xmlns:ds="http://schemas.openxmlformats.org/officeDocument/2006/customXml" ds:itemID="{C3651782-B09D-4107-8F62-CFEB6D6ED5D8}">
  <ds:schemaRefs>
    <ds:schemaRef ds:uri="http://schemas.microsoft.com/office/2006/metadata/properties"/>
    <ds:schemaRef ds:uri="http://schemas.microsoft.com/office/infopath/2007/PartnerControls"/>
    <ds:schemaRef ds:uri="765ca775-0806-4b46-b5b1-a710797737e6"/>
  </ds:schemaRefs>
</ds:datastoreItem>
</file>

<file path=customXml/itemProps3.xml><?xml version="1.0" encoding="utf-8"?>
<ds:datastoreItem xmlns:ds="http://schemas.openxmlformats.org/officeDocument/2006/customXml" ds:itemID="{2C8629D8-25CD-4E08-9EE8-32096C8284BA}"/>
</file>

<file path=customXml/itemProps4.xml><?xml version="1.0" encoding="utf-8"?>
<ds:datastoreItem xmlns:ds="http://schemas.openxmlformats.org/officeDocument/2006/customXml" ds:itemID="{18AF0497-9488-47F2-B434-47F417B9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愛子</dc:creator>
  <cp:keywords/>
  <dc:description/>
  <cp:lastModifiedBy>森脇　愛子</cp:lastModifiedBy>
  <cp:revision>9</cp:revision>
  <dcterms:created xsi:type="dcterms:W3CDTF">2025-07-19T08:15:00Z</dcterms:created>
  <dcterms:modified xsi:type="dcterms:W3CDTF">2025-07-25T01:55:00Z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0x010100D507B466B3EC984696F5A4C31B1894DA</vt:lpwstr>
  </property>
</Properties>
</file>